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FDFA7" w14:textId="77777777" w:rsidR="000E0AAC" w:rsidRPr="00945B2F" w:rsidRDefault="0037271C" w:rsidP="00700792">
      <w:pPr>
        <w:pStyle w:val="1"/>
        <w:shd w:val="clear" w:color="auto" w:fill="auto"/>
        <w:spacing w:after="360"/>
        <w:ind w:firstLineChars="1000" w:firstLine="2000"/>
        <w:rPr>
          <w:color w:val="auto"/>
        </w:rPr>
      </w:pPr>
      <w:r w:rsidRPr="00945B2F">
        <w:rPr>
          <w:noProof/>
          <w:color w:val="auto"/>
          <w:lang w:eastAsia="zh-CN" w:bidi="ar-SA"/>
        </w:rPr>
        <mc:AlternateContent>
          <mc:Choice Requires="wps">
            <w:drawing>
              <wp:anchor distT="0" distB="0" distL="101600" distR="101600" simplePos="0" relativeHeight="125829378" behindDoc="0" locked="0" layoutInCell="1" allowOverlap="1" wp14:anchorId="3D9C7A0A" wp14:editId="3702A0AF">
                <wp:simplePos x="0" y="0"/>
                <wp:positionH relativeFrom="page">
                  <wp:posOffset>875030</wp:posOffset>
                </wp:positionH>
                <wp:positionV relativeFrom="paragraph">
                  <wp:posOffset>12700</wp:posOffset>
                </wp:positionV>
                <wp:extent cx="1456690" cy="17399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4522E2" w14:textId="77777777" w:rsidR="000E0AAC" w:rsidRDefault="00663695">
                            <w:pPr>
                              <w:pStyle w:val="1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Appendix</w:t>
                            </w:r>
                            <w:r w:rsidR="0037271C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D9C7A0A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68.9pt;margin-top:1pt;width:114.7pt;height:13.7pt;z-index:125829378;visibility:visible;mso-wrap-style:none;mso-wrap-distance-left:8pt;mso-wrap-distance-top:0;mso-wrap-distance-right:8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" filled="f" stroked="f">
                <v:textbox inset="0,0,0,0">
                  <w:txbxContent>
                    <w:p w14:paraId="094522E2" w14:textId="77777777" w:rsidR="000E0AAC" w:rsidRDefault="00663695">
                      <w:pPr>
                        <w:pStyle w:val="1"/>
                        <w:shd w:val="clear" w:color="auto" w:fill="auto"/>
                        <w:spacing w:after="0"/>
                      </w:pPr>
                      <w:r>
                        <w:rPr>
                          <w:b/>
                          <w:bCs/>
                        </w:rPr>
                        <w:t>Appendix</w:t>
                      </w:r>
                      <w:r w:rsidR="0037271C">
                        <w:rPr>
                          <w:b/>
                          <w:bCs/>
                        </w:rPr>
                        <w:t>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bookmarkStart w:id="0" w:name="OLE_LINK20"/>
      <w:r w:rsidR="005C5C98" w:rsidRPr="00945B2F">
        <w:rPr>
          <w:b/>
          <w:bCs/>
          <w:color w:val="auto"/>
        </w:rPr>
        <w:t xml:space="preserve">ITMA </w:t>
      </w:r>
      <w:r w:rsidRPr="00945B2F">
        <w:rPr>
          <w:b/>
          <w:bCs/>
          <w:color w:val="auto"/>
        </w:rPr>
        <w:t>IPR Licensing Declaration forms</w:t>
      </w:r>
      <w:bookmarkEnd w:id="0"/>
    </w:p>
    <w:p w14:paraId="4D93F8C9" w14:textId="77777777" w:rsidR="000E0AAC" w:rsidRPr="00945B2F" w:rsidRDefault="0037271C" w:rsidP="00700792">
      <w:pPr>
        <w:pStyle w:val="1"/>
        <w:shd w:val="clear" w:color="auto" w:fill="auto"/>
        <w:spacing w:after="200"/>
        <w:rPr>
          <w:color w:val="auto"/>
        </w:rPr>
      </w:pPr>
      <w:r w:rsidRPr="00945B2F">
        <w:rPr>
          <w:b/>
          <w:bCs/>
          <w:color w:val="auto"/>
          <w:u w:val="single"/>
        </w:rPr>
        <w:t>IPR HOLDER / ORGANISATION (“Declarant”</w:t>
      </w:r>
      <w:r w:rsidRPr="00945B2F">
        <w:rPr>
          <w:rFonts w:eastAsia="宋体"/>
          <w:b/>
          <w:bCs/>
          <w:color w:val="auto"/>
          <w:u w:val="single"/>
        </w:rPr>
        <w:t>)</w:t>
      </w:r>
    </w:p>
    <w:p w14:paraId="40BC1F2C" w14:textId="77777777" w:rsidR="000E0AAC" w:rsidRPr="00945B2F" w:rsidRDefault="0037271C" w:rsidP="00700792">
      <w:pPr>
        <w:pStyle w:val="1"/>
        <w:shd w:val="clear" w:color="auto" w:fill="auto"/>
        <w:tabs>
          <w:tab w:val="left" w:pos="1682"/>
          <w:tab w:val="left" w:leader="underscore" w:pos="9650"/>
        </w:tabs>
        <w:spacing w:after="200"/>
        <w:rPr>
          <w:color w:val="auto"/>
        </w:rPr>
      </w:pPr>
      <w:r w:rsidRPr="00945B2F">
        <w:rPr>
          <w:color w:val="auto"/>
        </w:rPr>
        <w:t>Legal Name: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0C04A0E5" w14:textId="77777777" w:rsidR="00945B2F" w:rsidRDefault="00945B2F" w:rsidP="00700792">
      <w:pPr>
        <w:pStyle w:val="1"/>
        <w:shd w:val="clear" w:color="auto" w:fill="auto"/>
        <w:spacing w:after="200"/>
        <w:rPr>
          <w:b/>
          <w:bCs/>
          <w:color w:val="auto"/>
          <w:u w:val="single"/>
        </w:rPr>
      </w:pPr>
    </w:p>
    <w:p w14:paraId="289D36BA" w14:textId="77777777" w:rsidR="000E0AAC" w:rsidRPr="00945B2F" w:rsidRDefault="0037271C" w:rsidP="00700792">
      <w:pPr>
        <w:pStyle w:val="1"/>
        <w:shd w:val="clear" w:color="auto" w:fill="auto"/>
        <w:spacing w:after="200"/>
        <w:rPr>
          <w:color w:val="auto"/>
        </w:rPr>
      </w:pPr>
      <w:r w:rsidRPr="00945B2F">
        <w:rPr>
          <w:b/>
          <w:bCs/>
          <w:color w:val="auto"/>
          <w:u w:val="single"/>
        </w:rPr>
        <w:t>CONTACT DETAILS FOR LICENSING INFORMATION:</w:t>
      </w:r>
    </w:p>
    <w:p w14:paraId="324946A0" w14:textId="77777777" w:rsidR="000E0AAC" w:rsidRPr="00945B2F" w:rsidRDefault="0037271C" w:rsidP="00700792">
      <w:pPr>
        <w:pStyle w:val="1"/>
        <w:shd w:val="clear" w:color="auto" w:fill="auto"/>
        <w:tabs>
          <w:tab w:val="left" w:leader="underscore" w:pos="9650"/>
        </w:tabs>
        <w:spacing w:after="60"/>
        <w:rPr>
          <w:color w:val="auto"/>
        </w:rPr>
      </w:pPr>
      <w:r w:rsidRPr="00945B2F">
        <w:rPr>
          <w:color w:val="auto"/>
        </w:rPr>
        <w:t xml:space="preserve">Name and Title: </w:t>
      </w:r>
      <w:r w:rsidRPr="00945B2F">
        <w:rPr>
          <w:color w:val="auto"/>
        </w:rPr>
        <w:tab/>
      </w:r>
    </w:p>
    <w:p w14:paraId="402745C9" w14:textId="77777777" w:rsidR="000E0AAC" w:rsidRPr="00945B2F" w:rsidRDefault="0037271C" w:rsidP="00700792">
      <w:pPr>
        <w:pStyle w:val="1"/>
        <w:shd w:val="clear" w:color="auto" w:fill="auto"/>
        <w:tabs>
          <w:tab w:val="left" w:pos="1682"/>
          <w:tab w:val="left" w:leader="underscore" w:pos="9650"/>
        </w:tabs>
        <w:spacing w:after="60"/>
        <w:rPr>
          <w:color w:val="auto"/>
        </w:rPr>
      </w:pPr>
      <w:r w:rsidRPr="00945B2F">
        <w:rPr>
          <w:color w:val="auto"/>
        </w:rPr>
        <w:t>Department: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3DAD0BCF" w14:textId="77777777" w:rsidR="000A62EC" w:rsidRPr="00945B2F" w:rsidRDefault="0028145B" w:rsidP="00700792">
      <w:pPr>
        <w:pStyle w:val="1"/>
        <w:shd w:val="clear" w:color="auto" w:fill="auto"/>
        <w:spacing w:after="420"/>
        <w:rPr>
          <w:color w:val="auto"/>
        </w:rPr>
      </w:pPr>
      <w:r w:rsidRPr="00945B2F">
        <w:rPr>
          <w:noProof/>
          <w:color w:val="auto"/>
          <w:lang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B2540" wp14:editId="4430F39F">
                <wp:simplePos x="0" y="0"/>
                <wp:positionH relativeFrom="column">
                  <wp:posOffset>1050374</wp:posOffset>
                </wp:positionH>
                <wp:positionV relativeFrom="paragraph">
                  <wp:posOffset>168274</wp:posOffset>
                </wp:positionV>
                <wp:extent cx="5050210" cy="15903"/>
                <wp:effectExtent l="0" t="0" r="36195" b="222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0210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E372CB" id="直接连接符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7pt,13.25pt" to="480.3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0A62EC" w:rsidRPr="00945B2F">
        <w:rPr>
          <w:noProof/>
          <w:color w:val="auto"/>
          <w:lang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FEFFD8" wp14:editId="65A9B637">
                <wp:simplePos x="0" y="0"/>
                <wp:positionH relativeFrom="column">
                  <wp:posOffset>223520</wp:posOffset>
                </wp:positionH>
                <wp:positionV relativeFrom="paragraph">
                  <wp:posOffset>354965</wp:posOffset>
                </wp:positionV>
                <wp:extent cx="5895975" cy="0"/>
                <wp:effectExtent l="0" t="0" r="2857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E774D5" id="直接连接符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6pt,27.95pt" to="481.8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37271C" w:rsidRPr="00945B2F">
        <w:rPr>
          <w:color w:val="auto"/>
        </w:rPr>
        <w:t>Address:</w:t>
      </w:r>
      <w:r w:rsidR="000A62EC" w:rsidRPr="00945B2F">
        <w:rPr>
          <w:color w:val="auto"/>
        </w:rPr>
        <w:t xml:space="preserve"> </w:t>
      </w:r>
      <w:r w:rsidR="000A62EC" w:rsidRPr="00945B2F">
        <w:rPr>
          <w:color w:val="auto"/>
        </w:rPr>
        <w:tab/>
      </w:r>
    </w:p>
    <w:p w14:paraId="32AACB3B" w14:textId="77777777" w:rsidR="000E0AAC" w:rsidRPr="00945B2F" w:rsidRDefault="0037271C" w:rsidP="00700792">
      <w:pPr>
        <w:pStyle w:val="1"/>
        <w:shd w:val="clear" w:color="auto" w:fill="auto"/>
        <w:tabs>
          <w:tab w:val="left" w:pos="1682"/>
          <w:tab w:val="left" w:leader="underscore" w:pos="4896"/>
          <w:tab w:val="left" w:pos="5962"/>
          <w:tab w:val="left" w:leader="underscore" w:pos="9650"/>
        </w:tabs>
        <w:spacing w:after="60"/>
        <w:rPr>
          <w:color w:val="auto"/>
        </w:rPr>
      </w:pPr>
      <w:r w:rsidRPr="00945B2F">
        <w:rPr>
          <w:color w:val="auto"/>
        </w:rPr>
        <w:t>Telephone:</w:t>
      </w:r>
      <w:r w:rsidRPr="00945B2F">
        <w:rPr>
          <w:color w:val="auto"/>
        </w:rPr>
        <w:tab/>
      </w:r>
      <w:r w:rsidRPr="00945B2F">
        <w:rPr>
          <w:color w:val="auto"/>
        </w:rPr>
        <w:tab/>
        <w:t xml:space="preserve"> Fax: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5D4377C4" w14:textId="77777777" w:rsidR="000E0AAC" w:rsidRPr="00945B2F" w:rsidRDefault="0037271C" w:rsidP="00700792">
      <w:pPr>
        <w:pStyle w:val="1"/>
        <w:shd w:val="clear" w:color="auto" w:fill="auto"/>
        <w:tabs>
          <w:tab w:val="left" w:pos="1682"/>
          <w:tab w:val="left" w:leader="underscore" w:pos="4896"/>
          <w:tab w:val="left" w:pos="5962"/>
          <w:tab w:val="left" w:leader="underscore" w:pos="9650"/>
        </w:tabs>
        <w:spacing w:after="200"/>
        <w:rPr>
          <w:color w:val="auto"/>
        </w:rPr>
      </w:pPr>
      <w:r w:rsidRPr="00945B2F">
        <w:rPr>
          <w:color w:val="auto"/>
        </w:rPr>
        <w:t>Email:</w:t>
      </w:r>
      <w:r w:rsidRPr="00945B2F">
        <w:rPr>
          <w:color w:val="auto"/>
        </w:rPr>
        <w:tab/>
      </w:r>
      <w:r w:rsidRPr="00945B2F">
        <w:rPr>
          <w:color w:val="auto"/>
        </w:rPr>
        <w:tab/>
        <w:t xml:space="preserve"> URL: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0056722C" w14:textId="77777777" w:rsidR="00945B2F" w:rsidRDefault="00945B2F" w:rsidP="00700792">
      <w:pPr>
        <w:pStyle w:val="1"/>
        <w:shd w:val="clear" w:color="auto" w:fill="auto"/>
        <w:spacing w:after="120"/>
        <w:rPr>
          <w:b/>
          <w:bCs/>
          <w:color w:val="auto"/>
          <w:u w:val="single"/>
        </w:rPr>
      </w:pPr>
    </w:p>
    <w:p w14:paraId="0F66BEE8" w14:textId="77777777" w:rsidR="000E0AAC" w:rsidRPr="00945B2F" w:rsidRDefault="0037271C" w:rsidP="00700792">
      <w:pPr>
        <w:pStyle w:val="1"/>
        <w:shd w:val="clear" w:color="auto" w:fill="auto"/>
        <w:spacing w:after="120"/>
        <w:rPr>
          <w:color w:val="auto"/>
        </w:rPr>
      </w:pPr>
      <w:r w:rsidRPr="00945B2F">
        <w:rPr>
          <w:b/>
          <w:bCs/>
          <w:color w:val="auto"/>
          <w:u w:val="single"/>
        </w:rPr>
        <w:t>GENERAL IPR LICENSING DECLARATION</w:t>
      </w:r>
    </w:p>
    <w:p w14:paraId="6E3F1E14" w14:textId="45C1EA9F" w:rsidR="008A315C" w:rsidRPr="009A0149" w:rsidRDefault="008A315C" w:rsidP="008A315C">
      <w:pPr>
        <w:pStyle w:val="1"/>
        <w:shd w:val="clear" w:color="auto" w:fill="auto"/>
        <w:spacing w:after="120"/>
        <w:rPr>
          <w:color w:val="auto"/>
        </w:rPr>
      </w:pPr>
      <w:r w:rsidRPr="00945B2F">
        <w:rPr>
          <w:color w:val="auto"/>
        </w:rPr>
        <w:t>In accorda</w:t>
      </w:r>
      <w:r w:rsidRPr="009A0149">
        <w:rPr>
          <w:color w:val="auto"/>
        </w:rPr>
        <w:t>nce with Article 75(2) of the ITMA</w:t>
      </w:r>
      <w:bookmarkStart w:id="1" w:name="OLE_LINK5"/>
      <w:bookmarkStart w:id="2" w:name="OLE_LINK6"/>
      <w:r w:rsidRPr="009A0149">
        <w:rPr>
          <w:color w:val="auto"/>
        </w:rPr>
        <w:t xml:space="preserve"> </w:t>
      </w:r>
      <w:bookmarkStart w:id="3" w:name="OLE_LINK7"/>
      <w:r w:rsidRPr="009A0149">
        <w:rPr>
          <w:color w:val="auto"/>
        </w:rPr>
        <w:t>ARTICLES</w:t>
      </w:r>
      <w:bookmarkEnd w:id="1"/>
      <w:bookmarkEnd w:id="2"/>
      <w:bookmarkEnd w:id="3"/>
      <w:r w:rsidR="007D7317">
        <w:rPr>
          <w:color w:val="auto"/>
        </w:rPr>
        <w:t>,</w:t>
      </w:r>
      <w:r w:rsidR="007D7317" w:rsidRPr="009A0149">
        <w:rPr>
          <w:rStyle w:val="apple-converted-space"/>
          <w:color w:val="auto"/>
          <w:sz w:val="21"/>
          <w:szCs w:val="21"/>
          <w:shd w:val="clear" w:color="auto" w:fill="FFFFFF"/>
        </w:rPr>
        <w:t> </w:t>
      </w:r>
      <w:r w:rsidR="007D7317" w:rsidRPr="009A0149">
        <w:rPr>
          <w:color w:val="auto"/>
        </w:rPr>
        <w:t>the</w:t>
      </w:r>
      <w:r w:rsidRPr="009A0149">
        <w:rPr>
          <w:color w:val="auto"/>
        </w:rPr>
        <w:t xml:space="preserve"> Declarant and/or its AFFILIATES hereby informs ITMA that:</w:t>
      </w:r>
    </w:p>
    <w:p w14:paraId="0671DECE" w14:textId="77777777" w:rsidR="008A315C" w:rsidRPr="009A0149" w:rsidRDefault="008A315C" w:rsidP="008A315C">
      <w:pPr>
        <w:pStyle w:val="1"/>
        <w:shd w:val="clear" w:color="auto" w:fill="auto"/>
        <w:spacing w:after="0"/>
        <w:rPr>
          <w:color w:val="auto"/>
        </w:rPr>
      </w:pPr>
      <w:r w:rsidRPr="009A0149">
        <w:rPr>
          <w:color w:val="auto"/>
        </w:rPr>
        <w:t>wi</w:t>
      </w:r>
      <w:bookmarkStart w:id="4" w:name="_GoBack"/>
      <w:bookmarkEnd w:id="4"/>
      <w:r w:rsidRPr="009A0149">
        <w:rPr>
          <w:color w:val="auto"/>
        </w:rPr>
        <w:t>th reference to any IPR(s) contained within ITMA SPECIFICATION (S) No.:</w:t>
      </w:r>
    </w:p>
    <w:p w14:paraId="597D29ED" w14:textId="77777777" w:rsidR="008A315C" w:rsidRPr="009A0149" w:rsidRDefault="008A315C" w:rsidP="008A315C">
      <w:pPr>
        <w:pStyle w:val="1"/>
        <w:shd w:val="clear" w:color="auto" w:fill="auto"/>
        <w:spacing w:after="0"/>
        <w:rPr>
          <w:color w:val="auto"/>
        </w:rPr>
      </w:pPr>
      <w:r w:rsidRPr="009A0149">
        <w:rPr>
          <w:noProof/>
          <w:color w:val="auto"/>
          <w:lang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CE6A67" wp14:editId="01D4CAD0">
                <wp:simplePos x="0" y="0"/>
                <wp:positionH relativeFrom="column">
                  <wp:posOffset>489585</wp:posOffset>
                </wp:positionH>
                <wp:positionV relativeFrom="paragraph">
                  <wp:posOffset>129540</wp:posOffset>
                </wp:positionV>
                <wp:extent cx="4943475" cy="0"/>
                <wp:effectExtent l="0" t="0" r="2857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90246" id="直接连接符 10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55pt,10.2pt" to="427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" strokecolor="windowText" strokeweight=".5pt">
                <v:stroke joinstyle="miter"/>
              </v:line>
            </w:pict>
          </mc:Fallback>
        </mc:AlternateContent>
      </w:r>
    </w:p>
    <w:p w14:paraId="31BE3F91" w14:textId="77777777" w:rsidR="008A315C" w:rsidRPr="009A0149" w:rsidRDefault="008A315C" w:rsidP="008A315C">
      <w:pPr>
        <w:rPr>
          <w:rFonts w:ascii="Times New Roman" w:hAnsi="Times New Roman" w:cs="Times New Roman"/>
          <w:color w:val="auto"/>
        </w:rPr>
        <w:sectPr w:rsidR="008A315C" w:rsidRPr="009A01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02" w:right="1142" w:bottom="502" w:left="1013" w:header="274" w:footer="74" w:gutter="0"/>
          <w:pgNumType w:start="1"/>
          <w:cols w:space="720"/>
          <w:noEndnote/>
          <w:docGrid w:linePitch="360"/>
        </w:sectPr>
      </w:pPr>
    </w:p>
    <w:p w14:paraId="6A9968AD" w14:textId="77777777" w:rsidR="008A315C" w:rsidRPr="009A0149" w:rsidRDefault="008A315C" w:rsidP="008A315C">
      <w:pPr>
        <w:pStyle w:val="1"/>
        <w:shd w:val="clear" w:color="auto" w:fill="auto"/>
        <w:jc w:val="both"/>
        <w:rPr>
          <w:color w:val="auto"/>
        </w:rPr>
      </w:pPr>
      <w:proofErr w:type="gramStart"/>
      <w:r w:rsidRPr="009A0149">
        <w:rPr>
          <w:color w:val="auto"/>
        </w:rPr>
        <w:t>the</w:t>
      </w:r>
      <w:proofErr w:type="gramEnd"/>
      <w:r w:rsidRPr="009A0149">
        <w:rPr>
          <w:color w:val="auto"/>
        </w:rPr>
        <w:t xml:space="preserve"> Declarant hereby irrevocably declares that</w:t>
      </w:r>
    </w:p>
    <w:p w14:paraId="1A51AE3C" w14:textId="77777777" w:rsidR="008A315C" w:rsidRPr="009A0149" w:rsidRDefault="008A315C" w:rsidP="008A315C">
      <w:pPr>
        <w:pStyle w:val="1"/>
        <w:numPr>
          <w:ilvl w:val="0"/>
          <w:numId w:val="2"/>
        </w:numPr>
        <w:shd w:val="clear" w:color="auto" w:fill="auto"/>
        <w:jc w:val="both"/>
        <w:rPr>
          <w:color w:val="auto"/>
        </w:rPr>
      </w:pPr>
      <w:r w:rsidRPr="009A0149">
        <w:rPr>
          <w:color w:val="auto"/>
        </w:rPr>
        <w:t xml:space="preserve">it and its AFFILIATES agree to grant irrevocable licenses under its/their IPR(s) on terms and conditions which are in accordance with Article 75(2) of the </w:t>
      </w:r>
      <w:bookmarkStart w:id="5" w:name="OLE_LINK18"/>
      <w:bookmarkStart w:id="6" w:name="OLE_LINK19"/>
      <w:r w:rsidRPr="009A0149">
        <w:rPr>
          <w:color w:val="auto"/>
        </w:rPr>
        <w:t xml:space="preserve">ITMA </w:t>
      </w:r>
      <w:bookmarkEnd w:id="5"/>
      <w:bookmarkEnd w:id="6"/>
      <w:r w:rsidRPr="009A0149">
        <w:rPr>
          <w:rFonts w:hint="eastAsia"/>
          <w:color w:val="auto"/>
        </w:rPr>
        <w:t>ARTICLES</w:t>
      </w:r>
      <w:r w:rsidRPr="009A0149">
        <w:rPr>
          <w:color w:val="auto"/>
        </w:rPr>
        <w:t xml:space="preserve">, in respect of the SPECIFICATION (S) as identified above, to the extent that the IPR(s) are or become, and remain as ESSENTIAL </w:t>
      </w:r>
      <w:bookmarkStart w:id="7" w:name="OLE_LINK1"/>
      <w:bookmarkStart w:id="8" w:name="OLE_LINK2"/>
      <w:r w:rsidRPr="009A0149">
        <w:rPr>
          <w:color w:val="auto"/>
        </w:rPr>
        <w:t>PATENT(s)</w:t>
      </w:r>
      <w:bookmarkEnd w:id="7"/>
      <w:bookmarkEnd w:id="8"/>
      <w:r w:rsidRPr="009A0149">
        <w:rPr>
          <w:color w:val="auto"/>
        </w:rPr>
        <w:t xml:space="preserve"> to practice that/those SPECIFICATION (S) or, as applicable; and</w:t>
      </w:r>
    </w:p>
    <w:p w14:paraId="4A95F12A" w14:textId="77777777" w:rsidR="008A315C" w:rsidRPr="009A0149" w:rsidRDefault="008A315C" w:rsidP="008A315C">
      <w:pPr>
        <w:pStyle w:val="1"/>
        <w:numPr>
          <w:ilvl w:val="0"/>
          <w:numId w:val="2"/>
        </w:numPr>
        <w:shd w:val="clear" w:color="auto" w:fill="auto"/>
        <w:jc w:val="both"/>
        <w:rPr>
          <w:color w:val="auto"/>
        </w:rPr>
      </w:pPr>
      <w:r w:rsidRPr="009A0149">
        <w:rPr>
          <w:color w:val="auto"/>
        </w:rPr>
        <w:t xml:space="preserve"> </w:t>
      </w:r>
      <w:proofErr w:type="gramStart"/>
      <w:r w:rsidRPr="009A0149">
        <w:rPr>
          <w:color w:val="auto"/>
        </w:rPr>
        <w:t>it</w:t>
      </w:r>
      <w:proofErr w:type="gramEnd"/>
      <w:r w:rsidRPr="009A0149">
        <w:rPr>
          <w:color w:val="auto"/>
        </w:rPr>
        <w:t xml:space="preserve"> will comply with Article 75(6) of the </w:t>
      </w:r>
      <w:r w:rsidRPr="009A0149">
        <w:rPr>
          <w:rFonts w:hint="eastAsia"/>
          <w:color w:val="auto"/>
        </w:rPr>
        <w:t>ITMA ARTICLES</w:t>
      </w:r>
      <w:r w:rsidRPr="009A0149">
        <w:rPr>
          <w:color w:val="auto"/>
        </w:rPr>
        <w:t xml:space="preserve"> with respect to such ESSENTIAL IPR(s).</w:t>
      </w:r>
    </w:p>
    <w:p w14:paraId="7551A907" w14:textId="77777777" w:rsidR="008A315C" w:rsidRPr="00945B2F" w:rsidRDefault="008A315C" w:rsidP="008A315C">
      <w:pPr>
        <w:pStyle w:val="1"/>
        <w:shd w:val="clear" w:color="auto" w:fill="auto"/>
        <w:spacing w:after="200"/>
        <w:rPr>
          <w:color w:val="auto"/>
        </w:rPr>
      </w:pPr>
      <w:r w:rsidRPr="009A0149">
        <w:rPr>
          <w:color w:val="auto"/>
        </w:rPr>
        <w:t xml:space="preserve">Terms in ALL CAPS on this form have the meaning provided in Article 74 of the ITMA </w:t>
      </w:r>
      <w:r w:rsidRPr="009A0149">
        <w:rPr>
          <w:rFonts w:hint="eastAsia"/>
          <w:color w:val="auto"/>
        </w:rPr>
        <w:t>ARTICLES</w:t>
      </w:r>
      <w:r w:rsidRPr="009A0149">
        <w:rPr>
          <w:color w:val="auto"/>
        </w:rPr>
        <w:t>.</w:t>
      </w:r>
    </w:p>
    <w:p w14:paraId="7786993C" w14:textId="77777777" w:rsidR="00374005" w:rsidRDefault="00374005" w:rsidP="00374005">
      <w:pPr>
        <w:pStyle w:val="1"/>
        <w:shd w:val="clear" w:color="auto" w:fill="auto"/>
        <w:rPr>
          <w:b/>
          <w:color w:val="auto"/>
          <w:u w:val="single"/>
        </w:rPr>
      </w:pPr>
    </w:p>
    <w:p w14:paraId="01B193FA" w14:textId="77777777" w:rsidR="00374005" w:rsidRPr="00945B2F" w:rsidRDefault="00374005" w:rsidP="00374005">
      <w:pPr>
        <w:pStyle w:val="1"/>
        <w:shd w:val="clear" w:color="auto" w:fill="auto"/>
        <w:rPr>
          <w:b/>
          <w:color w:val="auto"/>
          <w:u w:val="single"/>
        </w:rPr>
      </w:pPr>
      <w:r w:rsidRPr="00945B2F">
        <w:rPr>
          <w:b/>
          <w:color w:val="auto"/>
          <w:u w:val="single"/>
        </w:rPr>
        <w:t>IPR INFORMATION STATEMENT</w:t>
      </w:r>
    </w:p>
    <w:p w14:paraId="464AD08E" w14:textId="77777777" w:rsidR="008A315C" w:rsidRPr="00374005" w:rsidRDefault="008A315C" w:rsidP="008A315C">
      <w:pPr>
        <w:pStyle w:val="1"/>
        <w:shd w:val="clear" w:color="auto" w:fill="auto"/>
        <w:rPr>
          <w:color w:val="auto"/>
        </w:rPr>
      </w:pPr>
      <w:r w:rsidRPr="00945B2F">
        <w:rPr>
          <w:color w:val="auto"/>
        </w:rPr>
        <w:t xml:space="preserve">In accordance with </w:t>
      </w:r>
      <w:r w:rsidRPr="009A0149">
        <w:rPr>
          <w:color w:val="auto"/>
        </w:rPr>
        <w:t xml:space="preserve">Article 75(1) of the ITMA </w:t>
      </w:r>
      <w:r w:rsidRPr="009A0149">
        <w:rPr>
          <w:rFonts w:hint="eastAsia"/>
          <w:color w:val="auto"/>
        </w:rPr>
        <w:t>A</w:t>
      </w:r>
      <w:r>
        <w:rPr>
          <w:rFonts w:hint="eastAsia"/>
          <w:color w:val="auto"/>
        </w:rPr>
        <w:t>RTICLES</w:t>
      </w:r>
      <w:r w:rsidRPr="00945B2F">
        <w:rPr>
          <w:color w:val="auto"/>
        </w:rPr>
        <w:t xml:space="preserve"> the Declarant and/or its AFFILIATES hereby informs ITMA that it is the Declarant's and/or its AFFILIATES' present belief that the IPR(s) disclosed in the attached IPR Information Statement Annex may be or may become ESSENTIAL</w:t>
      </w:r>
      <w:r>
        <w:rPr>
          <w:color w:val="auto"/>
        </w:rPr>
        <w:t xml:space="preserve"> PATENT(s)</w:t>
      </w:r>
      <w:r w:rsidRPr="00945B2F">
        <w:rPr>
          <w:color w:val="auto"/>
        </w:rPr>
        <w:t xml:space="preserve"> in relation to </w:t>
      </w:r>
      <w:r w:rsidRPr="00D73573">
        <w:rPr>
          <w:color w:val="auto"/>
        </w:rPr>
        <w:t xml:space="preserve">SPECIFICATION </w:t>
      </w:r>
      <w:r w:rsidRPr="00945B2F">
        <w:rPr>
          <w:color w:val="auto"/>
        </w:rPr>
        <w:t>(S) identified in the attached IPR Information Statement Annex.</w:t>
      </w:r>
    </w:p>
    <w:p w14:paraId="0A5B5875" w14:textId="77777777" w:rsidR="00945B2F" w:rsidRDefault="00945B2F" w:rsidP="00700792">
      <w:pPr>
        <w:pStyle w:val="1"/>
        <w:shd w:val="clear" w:color="auto" w:fill="auto"/>
        <w:spacing w:after="80"/>
        <w:rPr>
          <w:b/>
          <w:bCs/>
          <w:color w:val="auto"/>
          <w:u w:val="single"/>
        </w:rPr>
      </w:pPr>
    </w:p>
    <w:p w14:paraId="6D5D443D" w14:textId="77777777" w:rsidR="000E0AAC" w:rsidRPr="00945B2F" w:rsidRDefault="0037271C" w:rsidP="00700792">
      <w:pPr>
        <w:pStyle w:val="1"/>
        <w:shd w:val="clear" w:color="auto" w:fill="auto"/>
        <w:spacing w:after="80"/>
        <w:rPr>
          <w:color w:val="auto"/>
        </w:rPr>
      </w:pPr>
      <w:r w:rsidRPr="00945B2F">
        <w:rPr>
          <w:b/>
          <w:bCs/>
          <w:color w:val="auto"/>
          <w:u w:val="single"/>
        </w:rPr>
        <w:t>SIGNATURE</w:t>
      </w:r>
    </w:p>
    <w:p w14:paraId="22CABEE0" w14:textId="77777777" w:rsidR="008A315C" w:rsidRPr="00945B2F" w:rsidRDefault="008A315C" w:rsidP="008A315C">
      <w:pPr>
        <w:pStyle w:val="1"/>
        <w:shd w:val="clear" w:color="auto" w:fill="auto"/>
        <w:rPr>
          <w:color w:val="auto"/>
        </w:rPr>
      </w:pPr>
      <w:r w:rsidRPr="00945B2F">
        <w:rPr>
          <w:color w:val="auto"/>
        </w:rPr>
        <w:t>By signing this</w:t>
      </w:r>
      <w:r w:rsidRPr="009052F7">
        <w:t xml:space="preserve"> </w:t>
      </w:r>
      <w:r>
        <w:rPr>
          <w:color w:val="auto"/>
        </w:rPr>
        <w:t>ITMA IPR Licensing Declaration Form</w:t>
      </w:r>
      <w:r w:rsidRPr="00945B2F">
        <w:rPr>
          <w:color w:val="auto"/>
        </w:rPr>
        <w:t>, you represent that you have the authority to bind the Declarant and/or its AFFILIATES to the representations and commitments provided in this form.</w:t>
      </w:r>
    </w:p>
    <w:p w14:paraId="2C576E4C" w14:textId="77777777" w:rsidR="000E0AAC" w:rsidRPr="00945B2F" w:rsidRDefault="0037271C" w:rsidP="00700792">
      <w:pPr>
        <w:pStyle w:val="1"/>
        <w:shd w:val="clear" w:color="auto" w:fill="auto"/>
        <w:tabs>
          <w:tab w:val="left" w:pos="2859"/>
          <w:tab w:val="left" w:leader="underscore" w:pos="9651"/>
        </w:tabs>
        <w:spacing w:after="80"/>
        <w:rPr>
          <w:color w:val="auto"/>
        </w:rPr>
      </w:pPr>
      <w:r w:rsidRPr="00945B2F">
        <w:rPr>
          <w:color w:val="auto"/>
        </w:rPr>
        <w:t>Name of authorized person: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312F3360" w14:textId="77777777" w:rsidR="000E0AAC" w:rsidRPr="00945B2F" w:rsidRDefault="0037271C" w:rsidP="00700792">
      <w:pPr>
        <w:pStyle w:val="1"/>
        <w:shd w:val="clear" w:color="auto" w:fill="auto"/>
        <w:tabs>
          <w:tab w:val="left" w:pos="2859"/>
          <w:tab w:val="left" w:leader="underscore" w:pos="9651"/>
        </w:tabs>
        <w:spacing w:after="80"/>
        <w:rPr>
          <w:color w:val="auto"/>
        </w:rPr>
      </w:pPr>
      <w:r w:rsidRPr="00945B2F">
        <w:rPr>
          <w:color w:val="auto"/>
        </w:rPr>
        <w:t>Title of authorized person: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7AD2B493" w14:textId="77777777" w:rsidR="000E0AAC" w:rsidRPr="00945B2F" w:rsidRDefault="0037271C" w:rsidP="00700792">
      <w:pPr>
        <w:pStyle w:val="1"/>
        <w:shd w:val="clear" w:color="auto" w:fill="auto"/>
        <w:tabs>
          <w:tab w:val="left" w:pos="2859"/>
          <w:tab w:val="left" w:leader="underscore" w:pos="9651"/>
        </w:tabs>
        <w:spacing w:after="200"/>
        <w:rPr>
          <w:color w:val="auto"/>
        </w:rPr>
      </w:pPr>
      <w:r w:rsidRPr="00945B2F">
        <w:rPr>
          <w:color w:val="auto"/>
        </w:rPr>
        <w:t>Place, Date:</w:t>
      </w:r>
      <w:r w:rsidRPr="00945B2F">
        <w:rPr>
          <w:color w:val="auto"/>
        </w:rPr>
        <w:tab/>
      </w:r>
      <w:r w:rsidRPr="00945B2F">
        <w:rPr>
          <w:color w:val="auto"/>
        </w:rPr>
        <w:tab/>
      </w:r>
    </w:p>
    <w:p w14:paraId="00666F48" w14:textId="77777777" w:rsidR="000E0AAC" w:rsidRPr="00945B2F" w:rsidRDefault="00E644EF" w:rsidP="00700792">
      <w:pPr>
        <w:pStyle w:val="1"/>
        <w:shd w:val="clear" w:color="auto" w:fill="auto"/>
        <w:spacing w:after="200"/>
        <w:rPr>
          <w:color w:val="auto"/>
        </w:rPr>
      </w:pPr>
      <w:r w:rsidRPr="00945B2F">
        <w:rPr>
          <w:noProof/>
          <w:color w:val="auto"/>
          <w:lang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6227C7" wp14:editId="1F9CB39E">
                <wp:simplePos x="0" y="0"/>
                <wp:positionH relativeFrom="column">
                  <wp:posOffset>1814194</wp:posOffset>
                </wp:positionH>
                <wp:positionV relativeFrom="paragraph">
                  <wp:posOffset>149225</wp:posOffset>
                </wp:positionV>
                <wp:extent cx="4276725" cy="0"/>
                <wp:effectExtent l="0" t="0" r="28575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227DCA" id="直接连接符 17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85pt,11.75pt" to="479.6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37271C" w:rsidRPr="00945B2F">
        <w:rPr>
          <w:color w:val="auto"/>
        </w:rPr>
        <w:t>Signature:</w:t>
      </w:r>
    </w:p>
    <w:p w14:paraId="74C7C4A4" w14:textId="77777777" w:rsidR="00AF56F4" w:rsidRPr="00945B2F" w:rsidRDefault="00AF56F4" w:rsidP="00700792">
      <w:pPr>
        <w:pStyle w:val="1"/>
        <w:shd w:val="clear" w:color="auto" w:fill="auto"/>
        <w:spacing w:after="180"/>
        <w:jc w:val="center"/>
        <w:rPr>
          <w:color w:val="auto"/>
        </w:rPr>
      </w:pPr>
    </w:p>
    <w:p w14:paraId="729AD5F2" w14:textId="6F787116" w:rsidR="00945B2F" w:rsidRDefault="000C465D" w:rsidP="000C465D">
      <w:pPr>
        <w:pStyle w:val="1"/>
        <w:shd w:val="clear" w:color="auto" w:fill="auto"/>
        <w:spacing w:after="180"/>
        <w:jc w:val="center"/>
        <w:rPr>
          <w:b/>
          <w:color w:val="auto"/>
          <w:u w:val="single"/>
        </w:rPr>
      </w:pPr>
      <w:proofErr w:type="spellStart"/>
      <w:proofErr w:type="gramStart"/>
      <w:r w:rsidRPr="008A315C">
        <w:rPr>
          <w:rFonts w:asciiTheme="minorEastAsia" w:eastAsiaTheme="minorEastAsia" w:hAnsiTheme="minorEastAsia" w:hint="eastAsia"/>
          <w:color w:val="auto"/>
          <w:lang w:eastAsia="zh-CN"/>
        </w:rPr>
        <w:t>d</w:t>
      </w:r>
      <w:r w:rsidRPr="008A315C">
        <w:rPr>
          <w:rFonts w:asciiTheme="minorEastAsia" w:eastAsiaTheme="minorEastAsia" w:hAnsiTheme="minorEastAsia"/>
          <w:color w:val="auto"/>
          <w:lang w:eastAsia="zh-CN"/>
        </w:rPr>
        <w:t>d</w:t>
      </w:r>
      <w:proofErr w:type="spellEnd"/>
      <w:r w:rsidRPr="008A315C">
        <w:rPr>
          <w:rFonts w:asciiTheme="minorEastAsia" w:eastAsiaTheme="minorEastAsia" w:hAnsiTheme="minorEastAsia"/>
          <w:color w:val="auto"/>
          <w:lang w:eastAsia="zh-CN"/>
        </w:rPr>
        <w:t>/mm/</w:t>
      </w:r>
      <w:r w:rsidR="009F2610" w:rsidRPr="008A315C">
        <w:rPr>
          <w:rFonts w:asciiTheme="minorEastAsia" w:eastAsiaTheme="minorEastAsia" w:hAnsiTheme="minorEastAsia"/>
          <w:color w:val="auto"/>
          <w:lang w:eastAsia="zh-CN"/>
        </w:rPr>
        <w:t>20</w:t>
      </w:r>
      <w:r w:rsidR="008A315C" w:rsidRPr="008A315C">
        <w:rPr>
          <w:rFonts w:asciiTheme="minorEastAsia" w:eastAsiaTheme="minorEastAsia" w:hAnsiTheme="minorEastAsia"/>
          <w:color w:val="auto"/>
          <w:lang w:eastAsia="zh-CN"/>
        </w:rPr>
        <w:t>xx</w:t>
      </w:r>
      <w:proofErr w:type="gramEnd"/>
    </w:p>
    <w:p w14:paraId="390EA57E" w14:textId="77777777" w:rsidR="009052F7" w:rsidRDefault="009052F7" w:rsidP="00700792">
      <w:pPr>
        <w:pStyle w:val="1"/>
        <w:shd w:val="clear" w:color="auto" w:fill="auto"/>
        <w:rPr>
          <w:b/>
          <w:color w:val="auto"/>
          <w:u w:val="single"/>
        </w:rPr>
      </w:pPr>
    </w:p>
    <w:p w14:paraId="01EFA0EE" w14:textId="77777777" w:rsidR="009052F7" w:rsidRDefault="009052F7" w:rsidP="00700792">
      <w:pPr>
        <w:pStyle w:val="1"/>
        <w:shd w:val="clear" w:color="auto" w:fill="auto"/>
        <w:rPr>
          <w:b/>
          <w:color w:val="auto"/>
          <w:u w:val="single"/>
        </w:rPr>
      </w:pPr>
    </w:p>
    <w:p w14:paraId="60FD68E1" w14:textId="77777777" w:rsidR="00374005" w:rsidRDefault="00374005" w:rsidP="00374005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4AD7633" w14:textId="77777777" w:rsidR="00945B2F" w:rsidRPr="00374005" w:rsidRDefault="00945B2F" w:rsidP="00374005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sectPr w:rsidR="00945B2F" w:rsidRPr="00374005">
      <w:footerReference w:type="default" r:id="rId13"/>
      <w:type w:val="continuous"/>
      <w:pgSz w:w="11900" w:h="16840"/>
      <w:pgMar w:top="702" w:right="1142" w:bottom="502" w:left="10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1D97D" w14:textId="77777777" w:rsidR="005F1AEB" w:rsidRDefault="005F1AEB">
      <w:r>
        <w:separator/>
      </w:r>
    </w:p>
  </w:endnote>
  <w:endnote w:type="continuationSeparator" w:id="0">
    <w:p w14:paraId="6DFF78E3" w14:textId="77777777" w:rsidR="005F1AEB" w:rsidRDefault="005F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Light">
    <w:altName w:val="Microsoft JhengHei"/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8041A" w14:textId="77777777" w:rsidR="008A315C" w:rsidRDefault="008A31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27091" w14:textId="77777777" w:rsidR="008A315C" w:rsidRPr="007A089C" w:rsidRDefault="008A315C" w:rsidP="007A089C">
    <w:pPr>
      <w:ind w:right="40"/>
      <w:jc w:val="center"/>
      <w:rPr>
        <w:rFonts w:ascii="Times New Roman" w:hAnsi="Times New Roman" w:cs="Times New Roman"/>
        <w:sz w:val="18"/>
        <w:szCs w:val="18"/>
      </w:rPr>
    </w:pPr>
    <w:r w:rsidRPr="007A089C">
      <w:rPr>
        <w:rFonts w:ascii="Times New Roman" w:eastAsia="Arial" w:hAnsi="Times New Roman" w:cs="Times New Roman"/>
        <w:b/>
        <w:bCs/>
        <w:color w:val="4D4D4F"/>
        <w:sz w:val="18"/>
        <w:szCs w:val="18"/>
      </w:rPr>
      <w:t>Please return this form together with the “IPR Information Statement and Licensing Declaration form” to:</w:t>
    </w:r>
  </w:p>
  <w:p w14:paraId="08C5226E" w14:textId="77777777" w:rsidR="008A315C" w:rsidRPr="007A089C" w:rsidRDefault="008A315C" w:rsidP="007A089C">
    <w:pPr>
      <w:spacing w:line="76" w:lineRule="exact"/>
      <w:jc w:val="center"/>
      <w:rPr>
        <w:rFonts w:ascii="Times New Roman" w:hAnsi="Times New Roman" w:cs="Times New Roman"/>
        <w:sz w:val="18"/>
        <w:szCs w:val="18"/>
      </w:rPr>
    </w:pPr>
  </w:p>
  <w:p w14:paraId="0DC67F79" w14:textId="77777777" w:rsidR="008A315C" w:rsidRPr="007A089C" w:rsidRDefault="008A315C" w:rsidP="007A089C">
    <w:pPr>
      <w:ind w:right="40"/>
      <w:jc w:val="center"/>
      <w:rPr>
        <w:rFonts w:ascii="Times New Roman" w:hAnsi="Times New Roman" w:cs="Times New Roman"/>
        <w:sz w:val="18"/>
        <w:szCs w:val="18"/>
      </w:rPr>
    </w:pPr>
    <w:hyperlink r:id="rId1" w:history="1">
      <w:r w:rsidRPr="007A089C">
        <w:rPr>
          <w:rFonts w:ascii="Times New Roman" w:eastAsia="Arial" w:hAnsi="Times New Roman" w:cs="Times New Roman"/>
          <w:b/>
          <w:bCs/>
          <w:color w:val="4D4D4F"/>
          <w:sz w:val="18"/>
          <w:szCs w:val="18"/>
        </w:rPr>
        <w:t>service@itma.org</w:t>
      </w:r>
    </w:hyperlink>
  </w:p>
  <w:p w14:paraId="13151090" w14:textId="77777777" w:rsidR="008A315C" w:rsidRPr="007A089C" w:rsidRDefault="008A315C" w:rsidP="007A089C">
    <w:pPr>
      <w:spacing w:line="8" w:lineRule="exact"/>
      <w:jc w:val="center"/>
      <w:rPr>
        <w:rFonts w:ascii="Times New Roman" w:hAnsi="Times New Roman" w:cs="Times New Roman"/>
        <w:sz w:val="18"/>
        <w:szCs w:val="18"/>
      </w:rPr>
    </w:pPr>
  </w:p>
  <w:p w14:paraId="2A29225B" w14:textId="77777777" w:rsidR="008A315C" w:rsidRPr="007A089C" w:rsidRDefault="008A315C" w:rsidP="007A089C">
    <w:pPr>
      <w:pStyle w:val="1"/>
      <w:shd w:val="clear" w:color="auto" w:fill="auto"/>
      <w:spacing w:after="180"/>
      <w:jc w:val="center"/>
      <w:rPr>
        <w:color w:val="auto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99FA5" w14:textId="77777777" w:rsidR="008A315C" w:rsidRDefault="008A315C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97CC0" w14:textId="77777777" w:rsidR="00AF56F4" w:rsidRPr="007A089C" w:rsidRDefault="00AF56F4" w:rsidP="007A089C">
    <w:pPr>
      <w:ind w:right="40"/>
      <w:jc w:val="center"/>
      <w:rPr>
        <w:rFonts w:ascii="Times New Roman" w:hAnsi="Times New Roman" w:cs="Times New Roman"/>
        <w:sz w:val="18"/>
        <w:szCs w:val="18"/>
      </w:rPr>
    </w:pPr>
    <w:r w:rsidRPr="007A089C">
      <w:rPr>
        <w:rFonts w:ascii="Times New Roman" w:eastAsia="Arial" w:hAnsi="Times New Roman" w:cs="Times New Roman"/>
        <w:b/>
        <w:bCs/>
        <w:color w:val="4D4D4F"/>
        <w:sz w:val="18"/>
        <w:szCs w:val="18"/>
      </w:rPr>
      <w:t>Please return this form together with the “IPR Information Statement and Licensing Declaration form” to:</w:t>
    </w:r>
  </w:p>
  <w:p w14:paraId="1F738155" w14:textId="77777777" w:rsidR="00AF56F4" w:rsidRPr="007A089C" w:rsidRDefault="00AF56F4" w:rsidP="007A089C">
    <w:pPr>
      <w:spacing w:line="76" w:lineRule="exact"/>
      <w:jc w:val="center"/>
      <w:rPr>
        <w:rFonts w:ascii="Times New Roman" w:hAnsi="Times New Roman" w:cs="Times New Roman"/>
        <w:sz w:val="18"/>
        <w:szCs w:val="18"/>
      </w:rPr>
    </w:pPr>
  </w:p>
  <w:p w14:paraId="2D355A78" w14:textId="1DC9B332" w:rsidR="009F2610" w:rsidRPr="007A089C" w:rsidRDefault="007A089C" w:rsidP="009F2610">
    <w:pPr>
      <w:ind w:right="40"/>
      <w:jc w:val="center"/>
      <w:rPr>
        <w:color w:val="auto"/>
        <w:sz w:val="18"/>
        <w:szCs w:val="18"/>
      </w:rPr>
    </w:pPr>
    <w:r w:rsidRPr="007A089C">
      <w:rPr>
        <w:rFonts w:ascii="Times New Roman" w:eastAsia="Arial" w:hAnsi="Times New Roman" w:cs="Times New Roman"/>
        <w:b/>
        <w:bCs/>
        <w:color w:val="4D4D4F"/>
        <w:sz w:val="18"/>
        <w:szCs w:val="18"/>
      </w:rPr>
      <w:t xml:space="preserve"> </w:t>
    </w:r>
    <w:hyperlink r:id="rId1" w:history="1">
      <w:r w:rsidRPr="007A089C">
        <w:rPr>
          <w:rFonts w:ascii="Times New Roman" w:eastAsia="Arial" w:hAnsi="Times New Roman" w:cs="Times New Roman"/>
          <w:b/>
          <w:bCs/>
          <w:color w:val="4D4D4F"/>
          <w:sz w:val="18"/>
          <w:szCs w:val="18"/>
        </w:rPr>
        <w:t>service@itma.org</w:t>
      </w:r>
    </w:hyperlink>
  </w:p>
  <w:p w14:paraId="0ED1DB31" w14:textId="225CD9AC" w:rsidR="00AF56F4" w:rsidRPr="007A089C" w:rsidRDefault="00AF56F4" w:rsidP="007A089C">
    <w:pPr>
      <w:pStyle w:val="1"/>
      <w:shd w:val="clear" w:color="auto" w:fill="auto"/>
      <w:spacing w:after="180"/>
      <w:jc w:val="center"/>
      <w:rPr>
        <w:color w:val="au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67A5F" w14:textId="77777777" w:rsidR="005F1AEB" w:rsidRDefault="005F1AEB"/>
  </w:footnote>
  <w:footnote w:type="continuationSeparator" w:id="0">
    <w:p w14:paraId="1D22EAEB" w14:textId="77777777" w:rsidR="005F1AEB" w:rsidRDefault="005F1A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5356C" w14:textId="77777777" w:rsidR="008A315C" w:rsidRDefault="008A31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CF9AD" w14:textId="77777777" w:rsidR="008A315C" w:rsidRDefault="008A31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6AF0F" w14:textId="77777777" w:rsidR="008A315C" w:rsidRDefault="008A31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F40E5"/>
    <w:multiLevelType w:val="multilevel"/>
    <w:tmpl w:val="9918D09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D4F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C6459A"/>
    <w:multiLevelType w:val="hybridMultilevel"/>
    <w:tmpl w:val="FEA0F28E"/>
    <w:lvl w:ilvl="0" w:tplc="494C7800">
      <w:start w:val="1"/>
      <w:numFmt w:val="decimal"/>
      <w:lvlText w:val="(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8" w:hanging="420"/>
      </w:pPr>
    </w:lvl>
    <w:lvl w:ilvl="2" w:tplc="0409001B" w:tentative="1">
      <w:start w:val="1"/>
      <w:numFmt w:val="lowerRoman"/>
      <w:lvlText w:val="%3."/>
      <w:lvlJc w:val="right"/>
      <w:pPr>
        <w:ind w:left="1308" w:hanging="420"/>
      </w:pPr>
    </w:lvl>
    <w:lvl w:ilvl="3" w:tplc="0409000F" w:tentative="1">
      <w:start w:val="1"/>
      <w:numFmt w:val="decimal"/>
      <w:lvlText w:val="%4."/>
      <w:lvlJc w:val="left"/>
      <w:pPr>
        <w:ind w:left="1728" w:hanging="420"/>
      </w:pPr>
    </w:lvl>
    <w:lvl w:ilvl="4" w:tplc="04090019" w:tentative="1">
      <w:start w:val="1"/>
      <w:numFmt w:val="lowerLetter"/>
      <w:lvlText w:val="%5)"/>
      <w:lvlJc w:val="left"/>
      <w:pPr>
        <w:ind w:left="2148" w:hanging="420"/>
      </w:pPr>
    </w:lvl>
    <w:lvl w:ilvl="5" w:tplc="0409001B" w:tentative="1">
      <w:start w:val="1"/>
      <w:numFmt w:val="lowerRoman"/>
      <w:lvlText w:val="%6."/>
      <w:lvlJc w:val="right"/>
      <w:pPr>
        <w:ind w:left="2568" w:hanging="420"/>
      </w:pPr>
    </w:lvl>
    <w:lvl w:ilvl="6" w:tplc="0409000F" w:tentative="1">
      <w:start w:val="1"/>
      <w:numFmt w:val="decimal"/>
      <w:lvlText w:val="%7."/>
      <w:lvlJc w:val="left"/>
      <w:pPr>
        <w:ind w:left="2988" w:hanging="420"/>
      </w:pPr>
    </w:lvl>
    <w:lvl w:ilvl="7" w:tplc="04090019" w:tentative="1">
      <w:start w:val="1"/>
      <w:numFmt w:val="lowerLetter"/>
      <w:lvlText w:val="%8)"/>
      <w:lvlJc w:val="left"/>
      <w:pPr>
        <w:ind w:left="3408" w:hanging="420"/>
      </w:pPr>
    </w:lvl>
    <w:lvl w:ilvl="8" w:tplc="0409001B" w:tentative="1">
      <w:start w:val="1"/>
      <w:numFmt w:val="lowerRoman"/>
      <w:lvlText w:val="%9."/>
      <w:lvlJc w:val="right"/>
      <w:pPr>
        <w:ind w:left="382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AC"/>
    <w:rsid w:val="0000116E"/>
    <w:rsid w:val="000A62EC"/>
    <w:rsid w:val="000C465D"/>
    <w:rsid w:val="000E052D"/>
    <w:rsid w:val="000E0AAC"/>
    <w:rsid w:val="00251737"/>
    <w:rsid w:val="0028145B"/>
    <w:rsid w:val="0037271C"/>
    <w:rsid w:val="00374005"/>
    <w:rsid w:val="003B2721"/>
    <w:rsid w:val="004B41F6"/>
    <w:rsid w:val="005314CD"/>
    <w:rsid w:val="005453F3"/>
    <w:rsid w:val="00597BAD"/>
    <w:rsid w:val="005B2561"/>
    <w:rsid w:val="005C4112"/>
    <w:rsid w:val="005C5C98"/>
    <w:rsid w:val="005F1AEB"/>
    <w:rsid w:val="006373C4"/>
    <w:rsid w:val="00655C7B"/>
    <w:rsid w:val="00663695"/>
    <w:rsid w:val="00696599"/>
    <w:rsid w:val="00700792"/>
    <w:rsid w:val="007A089C"/>
    <w:rsid w:val="007D7317"/>
    <w:rsid w:val="00821A7F"/>
    <w:rsid w:val="0085722B"/>
    <w:rsid w:val="00895FE6"/>
    <w:rsid w:val="008A315C"/>
    <w:rsid w:val="009052F7"/>
    <w:rsid w:val="0093520B"/>
    <w:rsid w:val="00945B2F"/>
    <w:rsid w:val="009546AD"/>
    <w:rsid w:val="009671F1"/>
    <w:rsid w:val="009F2610"/>
    <w:rsid w:val="00AF56F4"/>
    <w:rsid w:val="00C363C6"/>
    <w:rsid w:val="00C87036"/>
    <w:rsid w:val="00C936DE"/>
    <w:rsid w:val="00D34F74"/>
    <w:rsid w:val="00DE6E10"/>
    <w:rsid w:val="00E01978"/>
    <w:rsid w:val="00E6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CE94F"/>
  <w15:docId w15:val="{475099C1-F425-4516-B395-56F553D6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JhengHei Light" w:eastAsiaTheme="minorEastAsia" w:hAnsi="Microsoft JhengHei Light" w:cs="Microsoft JhengHei Light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Microsoft JhengHei Light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正文文本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D4F"/>
      <w:sz w:val="20"/>
      <w:szCs w:val="20"/>
      <w:u w:val="none"/>
    </w:rPr>
  </w:style>
  <w:style w:type="paragraph" w:customStyle="1" w:styleId="1">
    <w:name w:val="正文文本1"/>
    <w:basedOn w:val="a"/>
    <w:link w:val="a3"/>
    <w:pPr>
      <w:shd w:val="clear" w:color="auto" w:fill="FFFFFF"/>
      <w:spacing w:after="140"/>
    </w:pPr>
    <w:rPr>
      <w:rFonts w:ascii="Times New Roman" w:eastAsia="Times New Roman" w:hAnsi="Times New Roman" w:cs="Times New Roman"/>
      <w:color w:val="4D4D4F"/>
      <w:sz w:val="20"/>
      <w:szCs w:val="20"/>
    </w:rPr>
  </w:style>
  <w:style w:type="paragraph" w:styleId="a4">
    <w:name w:val="header"/>
    <w:basedOn w:val="a"/>
    <w:link w:val="Char"/>
    <w:unhideWhenUsed/>
    <w:rsid w:val="00663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3695"/>
    <w:rPr>
      <w:rFonts w:eastAsia="Microsoft JhengHei Light"/>
      <w:color w:val="00000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36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3695"/>
    <w:rPr>
      <w:rFonts w:eastAsia="Microsoft JhengHei Light"/>
      <w:color w:val="000000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895FE6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95FE6"/>
    <w:rPr>
      <w:rFonts w:eastAsia="Microsoft JhengHei Light"/>
      <w:color w:val="000000"/>
    </w:rPr>
  </w:style>
  <w:style w:type="character" w:customStyle="1" w:styleId="10">
    <w:name w:val="标题 #1_"/>
    <w:basedOn w:val="a0"/>
    <w:link w:val="11"/>
    <w:rsid w:val="00895FE6"/>
    <w:rPr>
      <w:rFonts w:ascii="Times New Roman" w:eastAsia="Times New Roman" w:hAnsi="Times New Roman" w:cs="Times New Roman"/>
      <w:color w:val="4D4D4F"/>
      <w:sz w:val="28"/>
      <w:szCs w:val="28"/>
      <w:shd w:val="clear" w:color="auto" w:fill="FFFFFF"/>
    </w:rPr>
  </w:style>
  <w:style w:type="paragraph" w:customStyle="1" w:styleId="11">
    <w:name w:val="标题 #1"/>
    <w:basedOn w:val="a"/>
    <w:link w:val="10"/>
    <w:rsid w:val="00895FE6"/>
    <w:pPr>
      <w:shd w:val="clear" w:color="auto" w:fill="FFFFFF"/>
      <w:spacing w:after="240"/>
      <w:outlineLvl w:val="0"/>
    </w:pPr>
    <w:rPr>
      <w:rFonts w:ascii="Times New Roman" w:eastAsia="Times New Roman" w:hAnsi="Times New Roman" w:cs="Times New Roman"/>
      <w:color w:val="4D4D4F"/>
      <w:sz w:val="28"/>
      <w:szCs w:val="28"/>
    </w:rPr>
  </w:style>
  <w:style w:type="character" w:customStyle="1" w:styleId="skip">
    <w:name w:val="skip"/>
    <w:basedOn w:val="a0"/>
    <w:rsid w:val="000E052D"/>
  </w:style>
  <w:style w:type="character" w:styleId="a7">
    <w:name w:val="Hyperlink"/>
    <w:basedOn w:val="a0"/>
    <w:uiPriority w:val="99"/>
    <w:semiHidden/>
    <w:unhideWhenUsed/>
    <w:rsid w:val="000E052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E052D"/>
  </w:style>
  <w:style w:type="paragraph" w:styleId="a8">
    <w:name w:val="Balloon Text"/>
    <w:basedOn w:val="a"/>
    <w:link w:val="Char2"/>
    <w:uiPriority w:val="99"/>
    <w:semiHidden/>
    <w:unhideWhenUsed/>
    <w:rsid w:val="009546AD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9546AD"/>
    <w:rPr>
      <w:rFonts w:eastAsia="Microsoft JhengHei Ligh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rvice@itma.org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service@itma.or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Zhangxuwu</cp:lastModifiedBy>
  <cp:revision>26</cp:revision>
  <dcterms:created xsi:type="dcterms:W3CDTF">2021-01-08T03:35:00Z</dcterms:created>
  <dcterms:modified xsi:type="dcterms:W3CDTF">2021-02-25T09:57:00Z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(3)ugafO8HRiU/Ltmi0UqPXaQC2W0ookVcaqybCY5FBQ44F4huOESo7IEV1MJ741icpiVFmJ9Gk
LrmxtaW+yTKGBduvSmsReGW0kZdb7xeGwoTl9zBJ71oPzaDYxdbgtiFZtDkoUCeVatOgLiDK
fx17jMwzE5pweyO0Ek8/fpgzbfj3Y3DS2jcOWPi7s51b8HQ6XofRv42b6gjf1VG7g/g09urS
wplM5S8Ld3tM7nDWoP</vt:lpwstr>
  </property>
  <property fmtid="{D5CDD505-2E9C-101B-9397-08002B2CF9AE}" pid="3" name="_2015_ms_pID_7253431">
    <vt:lpwstr>SH6ZlkjQDiEzgZDl2tf5XN87Og456TMl7CMWQ68R/SLyi3H0qx87P9
g9Mn0Y2zE6vnLkb/HPP2/7KblpiR2wYfF/R2rSFsGOAiY5sUJrhEizf9GfTNXTozNilmvaDa
lhrrybhgMIPctM9ppwWaObsWtmjwg/lkTw2MM0vtrfDh8NSNABfvtiwUesiiG6jsN50dbevU
PiPdJvysRQ1EG1NlqUCaqDKUSlMM5Fp/dCPf</vt:lpwstr>
  </property>
  <property fmtid="{D5CDD505-2E9C-101B-9397-08002B2CF9AE}" pid="4" name="_2015_ms_pID_7253432">
    <vt:lpwstr>le0ZEG5LjgRT+nkL3nBrQcw=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1614246699</vt:lpwstr>
  </property>
</Properties>
</file>